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0832" w14:textId="77777777" w:rsidR="00127568" w:rsidRPr="0055201A" w:rsidRDefault="00FE6045" w:rsidP="005520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sz w:val="30"/>
          <w:szCs w:val="30"/>
          <w:lang w:val="be-BY"/>
        </w:rPr>
        <w:t>Аналітычная справаздача кіраўніка па ваенна-патрыятычным выхаванні за 2022/2023 навучальны год</w:t>
      </w:r>
    </w:p>
    <w:p w14:paraId="462CBF5C" w14:textId="77777777" w:rsidR="0055201A" w:rsidRDefault="0055201A" w:rsidP="0055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2034972" w14:textId="59FFD21E" w:rsidR="00FE6045" w:rsidRPr="0055201A" w:rsidRDefault="00FE6045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sz w:val="30"/>
          <w:szCs w:val="30"/>
          <w:lang w:val="be-BY"/>
        </w:rPr>
        <w:t>Ваенна-патрыятычнае выхаванне навучэнцаў з’яўляецца састаўной часткай адукацыйнага працэсу ўстановы адукацыі. Дзейнасць па ваенна-патрыятычным выхаванні ажыццяўлялася ў адпаведнасці з планам работы.</w:t>
      </w:r>
    </w:p>
    <w:p w14:paraId="132567BE" w14:textId="77777777" w:rsidR="002B1524" w:rsidRPr="0055201A" w:rsidRDefault="00FE6045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sz w:val="30"/>
          <w:szCs w:val="30"/>
          <w:lang w:val="be-BY"/>
        </w:rPr>
        <w:t>З мэтай выхавання ў падлеткаў павагі да нацыянальнай спадчыны, традыцый, культуры народа Беларусі былі праведзены наступныя мерапрыемствы: віртуальная экскурсія “Зямля бацькоў – мая зямля” (03.09.2022), гульня-конкурс “Край, дзе мы жывём” (01.10.2022), віктарына “Край блакітных азёр</w:t>
      </w:r>
      <w:r w:rsidR="002B1524" w:rsidRPr="0055201A">
        <w:rPr>
          <w:rFonts w:ascii="Times New Roman" w:hAnsi="Times New Roman" w:cs="Times New Roman"/>
          <w:sz w:val="30"/>
          <w:szCs w:val="30"/>
          <w:lang w:val="be-BY"/>
        </w:rPr>
        <w:t>аў і рэк” (04.09.2022), завочнае  падарожжа “Жыву ў Беларусі і тым ганаруся” (14.12.2022), віктарына “Сувязь часу – сувязь пакаленняў” (14.02.2023), вусны часопіс “Падарожжа па родным краі” (04.03.2023), віртуальнае падарожжа “Сцяжынкамі роднага краю” (29.04.2023).</w:t>
      </w:r>
    </w:p>
    <w:p w14:paraId="1D09A8E3" w14:textId="77777777" w:rsidR="00FE6045" w:rsidRPr="0055201A" w:rsidRDefault="002B1524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Правядзенне класнай гадзіны “Халакост. Памятаць. Не забыць.” (27.01.2023); урока памяці “Афганістан – наша памяць і боль” (15.02.2023); тэматычнага ўрока “Аб чым звоняць званы Хатыні?” (22.03.2023); арганізацыя і правядзенне Вахты памяці ля </w:t>
      </w:r>
      <w:r w:rsidR="00B506C8" w:rsidRPr="0055201A">
        <w:rPr>
          <w:rFonts w:ascii="Times New Roman" w:hAnsi="Times New Roman" w:cs="Times New Roman"/>
          <w:sz w:val="30"/>
          <w:szCs w:val="30"/>
          <w:lang w:val="be-BY"/>
        </w:rPr>
        <w:t xml:space="preserve">помніка загінуўшым аднавяскоўцам (навучэнцы </w:t>
      </w:r>
      <w:r w:rsidR="00B506C8" w:rsidRPr="0055201A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B506C8" w:rsidRPr="0055201A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B506C8" w:rsidRPr="0055201A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B506C8" w:rsidRPr="0055201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FE6045" w:rsidRPr="0055201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506C8" w:rsidRPr="0055201A">
        <w:rPr>
          <w:rFonts w:ascii="Times New Roman" w:hAnsi="Times New Roman" w:cs="Times New Roman"/>
          <w:sz w:val="30"/>
          <w:szCs w:val="30"/>
          <w:lang w:val="be-BY"/>
        </w:rPr>
        <w:t>спрыяла азнаямленню навучэнцаў установы з гераічным мінулым нашай Радзімы і трагічнымі старонкамі Другой сусветнай вайны.</w:t>
      </w:r>
    </w:p>
    <w:p w14:paraId="16A0BD2C" w14:textId="77777777" w:rsidR="00B506C8" w:rsidRPr="0055201A" w:rsidRDefault="00B506C8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sz w:val="30"/>
          <w:szCs w:val="30"/>
          <w:lang w:val="be-BY"/>
        </w:rPr>
        <w:t>На працягу навучальнага года ва ўстанове адукацыі працягвалася рэалізацыя інфармацыйна-адукацыйнага праекта “Школа актыўнага грамадзяніна”, на занятках якога навучэнцы знаёміліся з найважнейшымі дасягненнямі і развіццём розных сфераў грамадскага жыцця Рэспублікі Беларусь за гады незалежнасці.</w:t>
      </w:r>
    </w:p>
    <w:p w14:paraId="2F85F702" w14:textId="77777777" w:rsidR="00B506C8" w:rsidRPr="0055201A" w:rsidRDefault="00B506C8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sz w:val="30"/>
          <w:szCs w:val="30"/>
          <w:lang w:val="be-BY"/>
        </w:rPr>
        <w:t xml:space="preserve">З мэтай выхавання паважлівага стаўлення да гістарычнага мінулага нашай краіны, азнаямленне з гісторыка-культурнай спадчынай Рэспублікі Беларусь у 2022/2023 навучальным годзе было арганізавана і 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праведзена </w:t>
      </w:r>
      <w:r w:rsidR="00716F3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шмат</w:t>
      </w:r>
      <w:r w:rsidR="00DF471A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экскурсій і</w:t>
      </w:r>
      <w:r w:rsidR="00716F3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экскурсійных паездак. У</w:t>
      </w:r>
      <w:r w:rsidR="00DF471A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мэтах азнаямлення навучэнцаў з гісторыка-культурнай спадчынай Рэспублікі Беларусь у адпаведнасці з пунктам 4.1 пагаднення аб супрацоўніцтве і узаемадзеянні паміж Міністэрствам культуры Рэспублікі Беларусь і Міністэрствам адукацыі Рэспублікі Беларусь у галіне музейнай справы ў рамках устаноўленага адзінага бясплатнага дня (апошняя серада месяца) арганізавана і праведзена 4 экскурсіі (69 удзельнікаў): установы культуры “Смаргонскі гісторыка-краязнаўчы музей”, “Музей</w:t>
      </w:r>
      <w:r w:rsidR="00982F46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-сядзіба М.К.Агінскага, “Крэўскі замак</w:t>
      </w:r>
      <w:r w:rsidR="00DF471A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”,</w:t>
      </w:r>
      <w:r w:rsidR="00982F46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“Гальшанскі замак”.</w:t>
      </w:r>
      <w:r w:rsidR="00DF471A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“Ашмянскі краяз</w:t>
      </w:r>
      <w:r w:rsidR="00982F46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наўчы музей імя Ф.К.Багушэвіча”, мемарыяльны комплекс памяці герояў Першай сусветнай вайны, школьны музей сярэдняй школы №7 і гімназіі.</w:t>
      </w:r>
    </w:p>
    <w:p w14:paraId="4161E024" w14:textId="77777777" w:rsidR="00884E79" w:rsidRPr="0055201A" w:rsidRDefault="00E139DD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Вялікую цікавасць выклікаюць сярод навучэнцаў экскурсіі, падчас якіх адбываецца знаёмства са светам прафесіій, з умовамі працы. З мэтай 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прафарыентацыі навучэнцамі былі наведаны</w:t>
      </w:r>
      <w:r w:rsidR="00884E79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сельскагаспадарчае прадпрыемства “Жодзішкі ПЧУП Смаргонскі камбінат хлебапрадуктаў”, “Смаргонскія малочныя прадукты” філіял ОАО “Лідскі малочна-кансерваваны камбінат”, ОАО Смаргонскі агрэгатны завод, у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станова адукацыі “Ільянскі дзяржаўны а</w:t>
      </w:r>
      <w:r w:rsidR="00884E79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грарны каледж”.</w:t>
      </w:r>
    </w:p>
    <w:p w14:paraId="62E0ABCE" w14:textId="77777777" w:rsidR="00202700" w:rsidRPr="0055201A" w:rsidRDefault="00884E79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Не застаюцца без увагі і пытанні ваенна-патрыятычнага выхавання. Кожны год у Дзень памяці </w:t>
      </w:r>
      <w:r w:rsidR="00202700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спаленых вёсак навучэнцы нашай школы наведваюць вёску Трылесіна, дзе нямецка-фашысцкія захопнікі спалілі160 дамоў.</w:t>
      </w:r>
    </w:p>
    <w:p w14:paraId="602BD8CC" w14:textId="77777777" w:rsidR="00202700" w:rsidRPr="0055201A" w:rsidRDefault="00202700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Таксама навучэнцы пабывалі на экскурсіі ў Музеі гісторыі Вялікай Айчыннай вайны ў горадзе Мінску.</w:t>
      </w:r>
    </w:p>
    <w:p w14:paraId="0D28F795" w14:textId="77777777" w:rsidR="00716F3F" w:rsidRPr="0055201A" w:rsidRDefault="00202700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Не адзін раз школьнікі наведвалі Смаргонскую пагранічную групу (в/ч 2044) і вучэбны цэнтр Інстытута пагранічнай службы. Тут яны пазнаёміліся з бытам пагранічнікаў, наведалі казармы, пакой баявой славы, пазнаёміліся з асноўнымі відамі </w:t>
      </w:r>
      <w:r w:rsidR="00716F3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узбраення. Было арганізавана наведваннеКіналагічнага цэнтра, дзе навучэнцам паказалі навыкі абучаных сабак.</w:t>
      </w:r>
    </w:p>
    <w:p w14:paraId="77AED110" w14:textId="13C7B132" w:rsidR="00E139DD" w:rsidRPr="0055201A" w:rsidRDefault="00716F3F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Таксама з навучэнцамі наведалі Смаргонскі</w:t>
      </w:r>
      <w:r w:rsid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397FE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АУС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дзе ім расказалі пра будні смаргонскай міліцыі.</w:t>
      </w:r>
      <w:r w:rsidR="00884E79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</w:p>
    <w:p w14:paraId="08974D06" w14:textId="77777777" w:rsidR="00E139DD" w:rsidRPr="0055201A" w:rsidRDefault="00E139DD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 мэтай выхавання ў падлеткаў паважлівага стаўлення да сімвалаў дзяржавы (герба, сцяга, гімна Рэспублікі Беларусь) праводзіліся ўрачыстыя лінейкі, прысвечаныя пачатку і заканчэнню навучальнага года з удзелам знаменнай групы установы адукацыі.</w:t>
      </w:r>
    </w:p>
    <w:p w14:paraId="2F729C8C" w14:textId="77777777" w:rsidR="00E139DD" w:rsidRPr="0055201A" w:rsidRDefault="00E139DD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 працягу навучальнага года навучэнцы прымаюць удзел у акцыі “Абеліск” (добраўпарадкаванне </w:t>
      </w:r>
      <w:r w:rsidR="00387A80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помніка загінуўшым аднавяскоўцаў: уборка лісця, смецця, снегу).</w:t>
      </w:r>
    </w:p>
    <w:p w14:paraId="5AEC77A1" w14:textId="77777777" w:rsidR="00387A80" w:rsidRPr="0055201A" w:rsidRDefault="00387A80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 прошлым навучальным годзе ва ўстанове адукацыі набыты і аформлены</w:t>
      </w:r>
      <w:r w:rsidR="00982F46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3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інфармацыйныя стэнды “</w:t>
      </w:r>
      <w:r w:rsidR="00982F46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Генацыд беларускага народа ў гады Вялікай Айчыннай вайны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”, “</w:t>
      </w:r>
      <w:r w:rsidR="00982F46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Смаргоншчына”, “Рэспубліка Беларусь”.</w:t>
      </w:r>
    </w:p>
    <w:p w14:paraId="3CB65459" w14:textId="77777777" w:rsidR="00B506C8" w:rsidRPr="0055201A" w:rsidRDefault="00387A80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 працягу года наведваліся ўсе раённыя метадычныя аб’яднанні кіраўнікоў па ваенна-патрыятычным выхаванні. Работу па ваенна-патрыятычнаму выхаванню лічу здавальняючай.</w:t>
      </w:r>
    </w:p>
    <w:p w14:paraId="39CEB3A6" w14:textId="77777777" w:rsidR="00387A80" w:rsidRPr="0055201A" w:rsidRDefault="00387A80" w:rsidP="0055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Усе запланаваныя на 2022/2023 навучальны год мерапрыемствы па ваенна-патрыятычнаму выхаванню выкананы. Праведзены выхаваўчыя мерапрыемствы з навучэнцамі 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V</w:t>
      </w:r>
      <w:r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</w:t>
      </w:r>
      <w:r w:rsidR="006F578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="006F578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класаў; арганізаваны і праведзены экскурсіі для навучэнцаў </w:t>
      </w:r>
      <w:r w:rsidR="006F578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="006F578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</w:t>
      </w:r>
      <w:r w:rsidR="006F578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="006F578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а таксама для выхаванцаў аздараўленчага лагера з дзённым зна</w:t>
      </w:r>
      <w:bookmarkStart w:id="0" w:name="_GoBack"/>
      <w:bookmarkEnd w:id="0"/>
      <w:r w:rsidR="006F578F" w:rsidRPr="005520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ходжаннем “Вясёлка”. Разам з тым неабходна надаваць больш увагі рабоце з навучэнцамі пачатковых класаў; актывізаваць работу па ўзаемадзеянні ўстановы адукацыі і вайсковымі часцямі; пры арганізацыі работы шырэй выкарыстоўваць інтэрактыўныя формы і метады работы.</w:t>
      </w:r>
    </w:p>
    <w:p w14:paraId="49CEAE90" w14:textId="042A0EE1" w:rsidR="006F578F" w:rsidRDefault="006F578F" w:rsidP="007C6834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C77C69F" w14:textId="7D86AA90" w:rsidR="00397FEC" w:rsidRPr="00397FEC" w:rsidRDefault="00397FEC" w:rsidP="00397FEC">
      <w:pPr>
        <w:tabs>
          <w:tab w:val="left" w:pos="6804"/>
        </w:tabs>
        <w:rPr>
          <w:rFonts w:ascii="Times New Roman" w:hAnsi="Times New Roman" w:cs="Times New Roman"/>
          <w:color w:val="000000" w:themeColor="text1"/>
          <w:sz w:val="6"/>
          <w:szCs w:val="6"/>
          <w:lang w:val="be-BY"/>
        </w:rPr>
      </w:pPr>
    </w:p>
    <w:sectPr w:rsidR="00397FEC" w:rsidRPr="00397FEC" w:rsidSect="00441FC7">
      <w:headerReference w:type="default" r:id="rId6"/>
      <w:pgSz w:w="11906" w:h="16838" w:code="9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459E" w14:textId="77777777" w:rsidR="0055201A" w:rsidRDefault="0055201A" w:rsidP="0055201A">
      <w:pPr>
        <w:spacing w:after="0" w:line="240" w:lineRule="auto"/>
      </w:pPr>
      <w:r>
        <w:separator/>
      </w:r>
    </w:p>
  </w:endnote>
  <w:endnote w:type="continuationSeparator" w:id="0">
    <w:p w14:paraId="741F054E" w14:textId="77777777" w:rsidR="0055201A" w:rsidRDefault="0055201A" w:rsidP="0055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5AEF" w14:textId="77777777" w:rsidR="0055201A" w:rsidRDefault="0055201A" w:rsidP="0055201A">
      <w:pPr>
        <w:spacing w:after="0" w:line="240" w:lineRule="auto"/>
      </w:pPr>
      <w:r>
        <w:separator/>
      </w:r>
    </w:p>
  </w:footnote>
  <w:footnote w:type="continuationSeparator" w:id="0">
    <w:p w14:paraId="29BD8A5E" w14:textId="77777777" w:rsidR="0055201A" w:rsidRDefault="0055201A" w:rsidP="0055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788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2413C8" w14:textId="63D41F70" w:rsidR="0055201A" w:rsidRPr="0055201A" w:rsidRDefault="0055201A" w:rsidP="0055201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2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20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5201A">
          <w:rPr>
            <w:rFonts w:ascii="Times New Roman" w:hAnsi="Times New Roman" w:cs="Times New Roman"/>
            <w:sz w:val="28"/>
            <w:szCs w:val="28"/>
          </w:rPr>
          <w:t>2</w:t>
        </w:r>
        <w:r w:rsidRPr="00552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45"/>
    <w:rsid w:val="00127568"/>
    <w:rsid w:val="00202700"/>
    <w:rsid w:val="002B1524"/>
    <w:rsid w:val="00387A80"/>
    <w:rsid w:val="00397FEC"/>
    <w:rsid w:val="00441FC7"/>
    <w:rsid w:val="0055201A"/>
    <w:rsid w:val="006F578F"/>
    <w:rsid w:val="00716F3F"/>
    <w:rsid w:val="007C6834"/>
    <w:rsid w:val="00884E79"/>
    <w:rsid w:val="00982F46"/>
    <w:rsid w:val="00B506C8"/>
    <w:rsid w:val="00DF471A"/>
    <w:rsid w:val="00E139DD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6EF0A"/>
  <w15:chartTrackingRefBased/>
  <w15:docId w15:val="{19982200-5C39-41DB-996A-F535AF8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01A"/>
  </w:style>
  <w:style w:type="paragraph" w:styleId="a5">
    <w:name w:val="footer"/>
    <w:basedOn w:val="a"/>
    <w:link w:val="a6"/>
    <w:uiPriority w:val="99"/>
    <w:unhideWhenUsed/>
    <w:rsid w:val="0055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01A"/>
  </w:style>
  <w:style w:type="table" w:styleId="a7">
    <w:name w:val="Table Grid"/>
    <w:basedOn w:val="a1"/>
    <w:uiPriority w:val="39"/>
    <w:rsid w:val="0039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2023-10-07T10:10:00Z</cp:lastPrinted>
  <dcterms:created xsi:type="dcterms:W3CDTF">2023-10-04T16:34:00Z</dcterms:created>
  <dcterms:modified xsi:type="dcterms:W3CDTF">2023-10-07T10:10:00Z</dcterms:modified>
</cp:coreProperties>
</file>